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4D36DA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12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плана мероприятий </w:t>
      </w:r>
      <w:r w:rsidR="00DC5512">
        <w:rPr>
          <w:rFonts w:ascii="Times New Roman" w:hAnsi="Times New Roman" w:cs="Times New Roman"/>
          <w:b/>
          <w:sz w:val="26"/>
          <w:szCs w:val="26"/>
        </w:rPr>
        <w:t>по противодействию коррупции в Липецкой области</w:t>
      </w:r>
    </w:p>
    <w:p w:rsidR="00B22171" w:rsidRDefault="00B22171" w:rsidP="00D44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512">
        <w:rPr>
          <w:rFonts w:ascii="Times New Roman" w:hAnsi="Times New Roman" w:cs="Times New Roman"/>
          <w:b/>
          <w:sz w:val="26"/>
          <w:szCs w:val="26"/>
        </w:rPr>
        <w:t xml:space="preserve"> на 2018</w:t>
      </w:r>
      <w:r w:rsidR="00304602">
        <w:rPr>
          <w:rFonts w:ascii="Times New Roman" w:hAnsi="Times New Roman" w:cs="Times New Roman"/>
          <w:b/>
          <w:sz w:val="26"/>
          <w:szCs w:val="26"/>
        </w:rPr>
        <w:t>-2020 года за 2</w:t>
      </w:r>
      <w:r w:rsidR="00F3593E" w:rsidRPr="00F3593E">
        <w:rPr>
          <w:rFonts w:ascii="Times New Roman" w:hAnsi="Times New Roman" w:cs="Times New Roman"/>
          <w:b/>
          <w:sz w:val="26"/>
          <w:szCs w:val="26"/>
        </w:rPr>
        <w:t xml:space="preserve"> полугодие 2019 года </w:t>
      </w:r>
    </w:p>
    <w:p w:rsidR="00D447FD" w:rsidRPr="00F3593E" w:rsidRDefault="00D447FD" w:rsidP="00D44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812"/>
        <w:gridCol w:w="7371"/>
      </w:tblGrid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812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71" w:type="dxa"/>
          </w:tcPr>
          <w:p w:rsidR="0010345A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DC5512" w:rsidRPr="00F3593E" w:rsidTr="0091470D">
        <w:tc>
          <w:tcPr>
            <w:tcW w:w="15134" w:type="dxa"/>
            <w:gridSpan w:val="4"/>
          </w:tcPr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Раздел 3. Организация работы исполнительных органов государственной власти области</w:t>
            </w:r>
          </w:p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противодействию коррупции в подведомственных областных государственных учреждениях</w:t>
            </w:r>
          </w:p>
        </w:tc>
      </w:tr>
      <w:tr w:rsidR="00B32088" w:rsidRPr="00F3593E" w:rsidTr="00D447FD">
        <w:trPr>
          <w:trHeight w:val="7193"/>
        </w:trPr>
        <w:tc>
          <w:tcPr>
            <w:tcW w:w="704" w:type="dxa"/>
          </w:tcPr>
          <w:p w:rsidR="00B32088" w:rsidRPr="0069363E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B32088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14</w:t>
            </w:r>
          </w:p>
        </w:tc>
        <w:tc>
          <w:tcPr>
            <w:tcW w:w="5812" w:type="dxa"/>
          </w:tcPr>
          <w:p w:rsidR="00B32088" w:rsidRPr="00DC5512" w:rsidRDefault="00DC5512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7371" w:type="dxa"/>
          </w:tcPr>
          <w:p w:rsidR="00B32088" w:rsidRDefault="00DC5512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методическом кабинете учреждения размещен </w:t>
            </w:r>
            <w:r w:rsidR="00893569">
              <w:rPr>
                <w:rFonts w:ascii="Times New Roman" w:eastAsia="Calibri" w:hAnsi="Times New Roman" w:cs="Times New Roman"/>
                <w:sz w:val="26"/>
                <w:szCs w:val="26"/>
              </w:rPr>
              <w:t>плакат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коррупции»</w:t>
            </w:r>
            <w:r w:rsidR="0010345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главном входе в учреждение размещен анонимный ящик обращения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брошюраторе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буклеты «</w:t>
            </w:r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>Что нужно знать о коррупции», «</w:t>
            </w:r>
            <w:proofErr w:type="gramStart"/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>Скажи</w:t>
            </w:r>
            <w:proofErr w:type="gramEnd"/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НЕТ коррупции», «СТОП коррупция».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345A" w:rsidRP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0345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Проведение профилактических бесед по воп</w:t>
            </w:r>
            <w:r w:rsidR="00C7485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росам антикоррупционной тематики</w:t>
            </w:r>
            <w:r w:rsidRPr="0010345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с сотрудниками учреждения - </w:t>
            </w:r>
            <w:r w:rsidR="00C04F5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</w:p>
          <w:p w:rsidR="0010345A" w:rsidRDefault="00C7485F" w:rsidP="00C748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04F5A">
              <w:rPr>
                <w:rFonts w:ascii="Times New Roman" w:eastAsia="Calibri" w:hAnsi="Times New Roman" w:cs="Times New Roman"/>
                <w:sz w:val="26"/>
                <w:szCs w:val="26"/>
              </w:rPr>
              <w:t>«Про</w:t>
            </w:r>
            <w:r w:rsidR="00D447FD">
              <w:rPr>
                <w:rFonts w:ascii="Times New Roman" w:eastAsia="Calibri" w:hAnsi="Times New Roman" w:cs="Times New Roman"/>
                <w:sz w:val="26"/>
                <w:szCs w:val="26"/>
              </w:rPr>
              <w:t>филактические меры по борьбе с коррупцией»</w:t>
            </w:r>
          </w:p>
          <w:p w:rsidR="00EB4A8B" w:rsidRDefault="00EB4A8B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E6346" w:rsidRPr="00CE3F41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Заседания общего собрания трудового коллектива –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6E6346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«Административная и персональная ответственность за нарушение требований ФЗ-44» 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(Протокол 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29.08.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2019г.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3</w:t>
            </w:r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  <w:p w:rsidR="00C7485F" w:rsidRPr="00CE3F41" w:rsidRDefault="00C7485F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E6346" w:rsidRPr="00CE3F41" w:rsidRDefault="006E6346" w:rsidP="006E63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Совещания стационарного отделения -</w:t>
            </w:r>
            <w:r w:rsidRPr="00123C1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2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6E6346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«Выявление и устранение причин и условий, являющихся благоприятной почвой для возникновения коррупции» (Протокол от 26.09.2019г.);</w:t>
            </w:r>
          </w:p>
          <w:p w:rsidR="006E6346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нетерпимости к коррупционным правонарушениям в коллективе» (Протокол от 25.11.2019г.)</w:t>
            </w:r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447FD" w:rsidRDefault="00D447FD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E6346" w:rsidRPr="00CE3F41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Совещание при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заместителе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директора-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D447FD" w:rsidRDefault="006E6346" w:rsidP="006E63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«Формирование антикоррупционной культуры» (Протокол от 18.10.2019г. №10)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447FD" w:rsidRDefault="00D447FD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A64EF1" w:rsidRP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lastRenderedPageBreak/>
              <w:t>Ежегодное ознакомление работников (в том числе вновь принятых) под роспись с нормативными документами, регламентирующими вопросы предупреждения и противодействия коррупции в учреждении -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E6346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37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-«Кодекс этики и служебного поведения работников ОКУ «Краснинский СРЦ» (утв. приказом директора от 30.01.2014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48);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«Положение о порядке проведения проверок по соблюдению работниками ОКУ «Краснинский СРЦ» требований антикоррупционной политики учреждения и Кодекса профессиональной этики и служебного поведения» (утв. приказом директора от 05.11.2014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206);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внутреннего трудового порядка» (утв. приказом директора от 09.01.2014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14);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ведения телефонных разговоров в ОКУ «Краснинский СРЦ» (утв. приказом директора от 26.03.2018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85);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«Порядок организации работы с обращениями граждан» (утв. приказом директора от 26.03.2018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«Правила, регламентирующие вопросы обмена деловыми подарками и знаками делового гостеприимства» 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(утв. приказом директора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26.02.2019г.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«Положение об урегулировании конфликта интересов»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(утв. приказом директора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26.02.2019г.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Сотрудничество с правоохранительными органами –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748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C7485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447FD" w:rsidRPr="00D447FD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все вновь принимаемые работники предоставляют сведения об отсутствии (наличии) судимости, в том числе погашенной и снятой и (или) факту уголовного преследования либо прекр</w:t>
            </w:r>
            <w:r w:rsidR="00D447FD">
              <w:rPr>
                <w:rFonts w:ascii="Times New Roman" w:eastAsia="Calibri" w:hAnsi="Times New Roman" w:cs="Times New Roman"/>
                <w:sz w:val="26"/>
                <w:szCs w:val="26"/>
              </w:rPr>
              <w:t>ащения уголовного преследования.</w:t>
            </w:r>
            <w:bookmarkStart w:id="0" w:name="_GoBack"/>
            <w:bookmarkEnd w:id="0"/>
          </w:p>
        </w:tc>
      </w:tr>
      <w:tr w:rsidR="00DC5512" w:rsidRPr="00F3593E" w:rsidTr="00F327CF">
        <w:tc>
          <w:tcPr>
            <w:tcW w:w="15134" w:type="dxa"/>
            <w:gridSpan w:val="4"/>
          </w:tcPr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Раздел 7. Антикоррупционная пропаганда, формирование в обществе атмосферы нетерпимости к коррупционным </w:t>
            </w:r>
          </w:p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проявлениям и информационное обеспечение реализации антикоррупционной политики</w:t>
            </w:r>
          </w:p>
        </w:tc>
      </w:tr>
      <w:tr w:rsidR="00DC5512" w:rsidRPr="00F3593E" w:rsidTr="00C63FC2">
        <w:tc>
          <w:tcPr>
            <w:tcW w:w="704" w:type="dxa"/>
          </w:tcPr>
          <w:p w:rsidR="00DC5512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DC5512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28</w:t>
            </w:r>
          </w:p>
        </w:tc>
        <w:tc>
          <w:tcPr>
            <w:tcW w:w="5812" w:type="dxa"/>
          </w:tcPr>
          <w:p w:rsidR="00DC5512" w:rsidRPr="00DC5512" w:rsidRDefault="00DC5512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информации по вопросам антикоррупционной деятельности на </w:t>
            </w: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7371" w:type="dxa"/>
          </w:tcPr>
          <w:p w:rsidR="00DC5512" w:rsidRPr="00EB4A8B" w:rsidRDefault="00DC5512" w:rsidP="00DC551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lastRenderedPageBreak/>
              <w:t xml:space="preserve">На сайте учреждения </w:t>
            </w:r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актуализирован раздел «Противодействие коррупции», внесены</w:t>
            </w:r>
            <w:r w:rsidR="00EB4A8B"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89356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–</w:t>
            </w:r>
            <w:r w:rsidR="00EB4A8B"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6496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6</w:t>
            </w:r>
            <w:r w:rsidR="0062212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дополнен</w:t>
            </w:r>
            <w:r w:rsidR="00C6496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ий</w:t>
            </w:r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C6496C" w:rsidRPr="002446C2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исполнительных органов государственной власти и подведомственных учреждений по правовому просвещению населения Липецкой области на 2019-2020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C6496C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структур управлений, входящих в структуру администрации Липецкой области, и исполнительных органов государственной власти Липецкой области по антикоррупционному просвещению населения Липецкой области на 2019-2020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C6496C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 выполнении </w:t>
            </w:r>
            <w:proofErr w:type="gramStart"/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плана мероприятий Управления социальной защиты населения Липецкой области</w:t>
            </w:r>
            <w:proofErr w:type="gramEnd"/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антикоррупционному просвещению населения Липецкой области на 2019-2020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C6496C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по противодействию коррупции в Липецкой области на 2018-2020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DC5512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Минтруда России от 31.12.2013 № 792 "Об утверждении Кодекса этики и служебного поведения </w:t>
            </w:r>
            <w:proofErr w:type="gramStart"/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работников органов управления социальной защиты населения</w:t>
            </w:r>
            <w:proofErr w:type="gramEnd"/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учреждений социального обслуживания"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6496C" w:rsidRPr="00DC5512" w:rsidRDefault="00C6496C" w:rsidP="00C6496C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Памятка  «Об ответственности, установленной в Российской Федерации за совершение коррупционных правонарушений»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D447FD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10345A"/>
    <w:rsid w:val="001C27BB"/>
    <w:rsid w:val="002F057E"/>
    <w:rsid w:val="00304602"/>
    <w:rsid w:val="004D36DA"/>
    <w:rsid w:val="00515E59"/>
    <w:rsid w:val="00547008"/>
    <w:rsid w:val="0062212A"/>
    <w:rsid w:val="00661330"/>
    <w:rsid w:val="0069363E"/>
    <w:rsid w:val="006E6346"/>
    <w:rsid w:val="00893569"/>
    <w:rsid w:val="00A64EF1"/>
    <w:rsid w:val="00B22171"/>
    <w:rsid w:val="00B32088"/>
    <w:rsid w:val="00C04F5A"/>
    <w:rsid w:val="00C63FC2"/>
    <w:rsid w:val="00C6496C"/>
    <w:rsid w:val="00C7485F"/>
    <w:rsid w:val="00CE3F41"/>
    <w:rsid w:val="00D0376D"/>
    <w:rsid w:val="00D447FD"/>
    <w:rsid w:val="00DC5512"/>
    <w:rsid w:val="00EB4A8B"/>
    <w:rsid w:val="00ED44B6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11</cp:revision>
  <cp:lastPrinted>2019-12-17T13:23:00Z</cp:lastPrinted>
  <dcterms:created xsi:type="dcterms:W3CDTF">2019-06-20T20:42:00Z</dcterms:created>
  <dcterms:modified xsi:type="dcterms:W3CDTF">2019-12-17T13:23:00Z</dcterms:modified>
</cp:coreProperties>
</file>