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2B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4 </w:t>
      </w:r>
    </w:p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702B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 приказу  ОКУ «Краснинский СРЦ» </w:t>
      </w:r>
    </w:p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02B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 11.01.2021  № 12-П </w:t>
      </w:r>
      <w:r w:rsidRPr="00702B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2B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«О мероприятиях по внедрению </w:t>
      </w:r>
    </w:p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2B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принципов ХАССП </w:t>
      </w:r>
    </w:p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02BE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ОКУ «Краснинский СРЦ» </w:t>
      </w:r>
    </w:p>
    <w:p w:rsidR="00702BE8" w:rsidRPr="00702BE8" w:rsidRDefault="00702BE8" w:rsidP="007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02BE8" w:rsidRPr="00702BE8" w:rsidRDefault="00702BE8" w:rsidP="0070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</w:pPr>
      <w:r w:rsidRPr="00702BE8">
        <w:rPr>
          <w:rFonts w:ascii="Times New Roman" w:eastAsia="Times New Roman" w:hAnsi="Times New Roman" w:cs="Times New Roman"/>
          <w:b/>
          <w:i/>
          <w:sz w:val="36"/>
          <w:szCs w:val="36"/>
          <w:lang w:eastAsia="zh-CN"/>
        </w:rPr>
        <w:t>Перечень учетной документации системы ХАССП в ОКУ «Краснинский СРЦ»</w:t>
      </w:r>
    </w:p>
    <w:tbl>
      <w:tblPr>
        <w:tblW w:w="10281" w:type="dxa"/>
        <w:tblInd w:w="-878" w:type="dxa"/>
        <w:tblLook w:val="0000" w:firstRow="0" w:lastRow="0" w:firstColumn="0" w:lastColumn="0" w:noHBand="0" w:noVBand="0"/>
      </w:tblPr>
      <w:tblGrid>
        <w:gridCol w:w="1080"/>
        <w:gridCol w:w="3742"/>
        <w:gridCol w:w="51"/>
        <w:gridCol w:w="2344"/>
        <w:gridCol w:w="93"/>
        <w:gridCol w:w="2971"/>
      </w:tblGrid>
      <w:tr w:rsidR="00702BE8" w:rsidRPr="00702BE8" w:rsidTr="00702BE8">
        <w:trPr>
          <w:trHeight w:val="640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Ответственное лицо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Место хранения</w:t>
            </w:r>
          </w:p>
        </w:tc>
      </w:tr>
      <w:tr w:rsidR="00702BE8" w:rsidRPr="00702BE8" w:rsidTr="00702B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Программа по мойке и дезинфекции.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«График санитарных дней»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«Перечень используемого уборочного инвентаря»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Пищеблок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«Инструкция по уборке пищеблока»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Пищеблок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«Инструкция по мойке посуды»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Пищеблок</w:t>
            </w:r>
          </w:p>
        </w:tc>
      </w:tr>
      <w:tr w:rsidR="00702BE8" w:rsidRPr="00702BE8" w:rsidTr="00702BE8">
        <w:trPr>
          <w:trHeight w:val="3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контроля стекла, хрупкого  пластика и керамических изделий.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«Акт  по факту выявления посторонних предметов в готовой продукции, сырье, полуфабрикатах»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регистрации повреждений бьющихся предметов»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/х </w:t>
            </w:r>
            <w:proofErr w:type="spell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Коротеева</w:t>
            </w:r>
            <w:proofErr w:type="spell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 32, пищеблок</w:t>
            </w:r>
          </w:p>
        </w:tc>
      </w:tr>
      <w:tr w:rsidR="00702BE8" w:rsidRPr="00702BE8" w:rsidTr="00702BE8">
        <w:trPr>
          <w:trHeight w:val="496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учета отработанных ламп»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проведения инструктажа по предупреждению попадания посторонних предметов в продукцию»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«Реестр изделий из стекла и пластика»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/х </w:t>
            </w:r>
            <w:proofErr w:type="spell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Коротеева</w:t>
            </w:r>
            <w:proofErr w:type="spell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 32</w:t>
            </w:r>
          </w:p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02BE8" w:rsidRPr="00702BE8" w:rsidTr="00702B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организации входного контроля.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учета результатов входного контроля»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Рубцова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Склад</w:t>
            </w:r>
          </w:p>
        </w:tc>
      </w:tr>
      <w:tr w:rsidR="00702BE8" w:rsidRPr="00702BE8" w:rsidTr="00702B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предотвращению перекрестного загрязнения.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«Анкеты здоровья»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702B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предотвращению попадания посторонних предметов.</w:t>
            </w:r>
          </w:p>
        </w:tc>
      </w:tr>
      <w:tr w:rsidR="00702BE8" w:rsidRPr="00702BE8" w:rsidTr="00702BE8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«Акт по факту выявления посторонних предметов в готовой продукции, сырье, полуфабрикатах»</w:t>
            </w:r>
          </w:p>
        </w:tc>
        <w:tc>
          <w:tcPr>
            <w:tcW w:w="1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</w:tbl>
    <w:p w:rsidR="00702BE8" w:rsidRPr="00702BE8" w:rsidRDefault="00702BE8" w:rsidP="0070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702BE8" w:rsidRPr="00702BE8" w:rsidRDefault="00702BE8" w:rsidP="00702B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1097"/>
        <w:gridCol w:w="3654"/>
        <w:gridCol w:w="2395"/>
        <w:gridCol w:w="2919"/>
      </w:tblGrid>
      <w:tr w:rsidR="00702BE8" w:rsidRPr="00702BE8" w:rsidTr="00CA5026">
        <w:trPr>
          <w:trHeight w:val="999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проведения инструктажа по предупреждению попадания посторонних предметов в продукцию»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CA5026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борьбе с вредителями.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«Договор с организацией, имеющей право на проведение работ по дератизации и дезинсекции»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Директор Ким С.В.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№20</w:t>
            </w:r>
          </w:p>
        </w:tc>
      </w:tr>
      <w:tr w:rsidR="00702BE8" w:rsidRPr="00702BE8" w:rsidTr="00CA5026">
        <w:trPr>
          <w:trHeight w:val="656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«Список применяемых средств борьбы с вредителями»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/х </w:t>
            </w:r>
            <w:proofErr w:type="spell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Коротеева</w:t>
            </w:r>
            <w:proofErr w:type="spell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 32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«План – график профилактических (плановых) работ по борьбе с вредителями в учреждении»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/х </w:t>
            </w:r>
            <w:proofErr w:type="spell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Коротеева</w:t>
            </w:r>
            <w:proofErr w:type="spell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 32, пищеблок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4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проведения работ по борьбе с вредителями (дезинсекции и дератизации)»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/х </w:t>
            </w:r>
            <w:proofErr w:type="spell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Коротеева</w:t>
            </w:r>
            <w:proofErr w:type="spell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Л.В.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№32</w:t>
            </w:r>
          </w:p>
        </w:tc>
      </w:tr>
      <w:tr w:rsidR="00702BE8" w:rsidRPr="00702BE8" w:rsidTr="00CA5026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обеспечению личной гигиены и санитарно-технического оборудования для персонала.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«Медицинские книжки работников с отметками о пройденном медосмотре, флюорографическом обследовании и курсах гигиенического обучения»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Пищеблок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«Договор на медицинское обследование работников»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Директор  </w:t>
            </w:r>
          </w:p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Ким С.В.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№20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«График проведения медицинских осмотров»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Директор  </w:t>
            </w:r>
          </w:p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Ким С.В.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Кабинет №20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здоровья»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Пищеблок</w:t>
            </w:r>
          </w:p>
        </w:tc>
      </w:tr>
      <w:tr w:rsidR="00702BE8" w:rsidRPr="00702BE8" w:rsidTr="00CA5026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управлению аллергенами.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«Журнал допуска к работе </w:t>
            </w: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работников склада хранения продуктов питания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и пищеблока» (после прохождения обучения)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«Список </w:t>
            </w:r>
            <w:proofErr w:type="spell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аллергосодержащей</w:t>
            </w:r>
            <w:proofErr w:type="spell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 xml:space="preserve"> продукции»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CA5026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b/>
                <w:lang w:eastAsia="zh-CN"/>
              </w:rPr>
              <w:t>Программа по управлению отходами.</w:t>
            </w:r>
          </w:p>
        </w:tc>
      </w:tr>
      <w:tr w:rsidR="00702BE8" w:rsidRPr="00702BE8" w:rsidTr="00CA5026">
        <w:trPr>
          <w:trHeight w:val="27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по утилизации пищевых отходов»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  <w:tr w:rsidR="00702BE8" w:rsidRPr="00702BE8" w:rsidTr="00CA5026">
        <w:trPr>
          <w:trHeight w:val="286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«Журнал учета отработанных ламп»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</w:t>
            </w:r>
            <w:proofErr w:type="gramEnd"/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/с Филимонова Н.А.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E8" w:rsidRPr="00702BE8" w:rsidRDefault="00702BE8" w:rsidP="0070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02BE8">
              <w:rPr>
                <w:rFonts w:ascii="Times New Roman" w:eastAsia="Times New Roman" w:hAnsi="Times New Roman" w:cs="Times New Roman"/>
                <w:lang w:eastAsia="zh-CN"/>
              </w:rPr>
              <w:t>Медицинский кабинет</w:t>
            </w:r>
          </w:p>
        </w:tc>
      </w:tr>
    </w:tbl>
    <w:p w:rsidR="00F329E3" w:rsidRDefault="00F329E3"/>
    <w:sectPr w:rsidR="00F3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D"/>
    <w:rsid w:val="00702BE8"/>
    <w:rsid w:val="00CE306D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2021-03-19T13:07:00Z</dcterms:created>
  <dcterms:modified xsi:type="dcterms:W3CDTF">2021-03-19T13:07:00Z</dcterms:modified>
</cp:coreProperties>
</file>